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30" w:rsidRPr="00EA7530" w:rsidRDefault="00EA7530" w:rsidP="00EA753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br/>
      </w:r>
      <w:bookmarkStart w:id="0" w:name="_GoBack"/>
      <w:bookmarkEnd w:id="0"/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Parking Authority </w:t>
      </w:r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>Agenda, Special Meeting</w:t>
      </w:r>
    </w:p>
    <w:p w:rsidR="00EA7530" w:rsidRPr="00EA7530" w:rsidRDefault="00EA7530" w:rsidP="00EA753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Thursday 12-07-17 @ 0830 </w:t>
      </w:r>
      <w:proofErr w:type="spellStart"/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>hrs</w:t>
      </w:r>
      <w:proofErr w:type="spellEnd"/>
    </w:p>
    <w:p w:rsidR="00EA7530" w:rsidRPr="00EA7530" w:rsidRDefault="00EA7530" w:rsidP="00EA753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>Lower Meeting R</w:t>
      </w:r>
      <w:r w:rsidRPr="00EA7530">
        <w:rPr>
          <w:rFonts w:ascii="Segoe UI" w:eastAsia="Times New Roman" w:hAnsi="Segoe UI" w:cs="Segoe UI"/>
          <w:b/>
          <w:color w:val="000000"/>
          <w:sz w:val="28"/>
          <w:szCs w:val="28"/>
        </w:rPr>
        <w:t>oom Town Hall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Policy: Parking Authority meetings </w:t>
      </w:r>
      <w:proofErr w:type="gram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will be conducted</w:t>
      </w:r>
      <w:proofErr w:type="gramEnd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 under Roberts Rules of Order with comment invited only on agenda items that are action items not subject to formal public hearing. Individuals </w:t>
      </w:r>
      <w:proofErr w:type="gram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will be recognized</w:t>
      </w:r>
      <w:proofErr w:type="gramEnd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 for three minutes after Parking Authority discussion but before the Parking Authority votes. 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1- Discussion of </w:t>
      </w:r>
      <w:proofErr w:type="gram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repeated  lease</w:t>
      </w:r>
      <w:proofErr w:type="gramEnd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 violations of tenant at the Benson Funding property and remedy for 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such</w:t>
      </w:r>
      <w:proofErr w:type="gramEnd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All other regular business </w:t>
      </w:r>
      <w:proofErr w:type="gram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will be addressed</w:t>
      </w:r>
      <w:proofErr w:type="gramEnd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 at the PA monthly meeting scheduled for Thursday 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12-14-17 @ 0830 hrs. 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Respectfully Submitted,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 xml:space="preserve">Christopher </w:t>
      </w:r>
      <w:proofErr w:type="spell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Fusaro</w:t>
      </w:r>
      <w:proofErr w:type="spellEnd"/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Chairman</w:t>
      </w:r>
      <w:proofErr w:type="gramEnd"/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Parking Authority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Town of Ridgefield, CT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A7530">
        <w:rPr>
          <w:rFonts w:ascii="Segoe UI" w:eastAsia="Times New Roman" w:hAnsi="Segoe UI" w:cs="Segoe UI"/>
          <w:color w:val="000000"/>
          <w:sz w:val="28"/>
          <w:szCs w:val="28"/>
        </w:rPr>
        <w:t>Anyone requiring special accommodations to attend this meeting please contact Office of The First Selectman (203) 431-2774</w:t>
      </w: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A7530" w:rsidRPr="00EA7530" w:rsidRDefault="00EA7530" w:rsidP="00EA753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sectPr w:rsidR="00EA7530" w:rsidRPr="00EA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30"/>
    <w:rsid w:val="00D732A7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1187"/>
  <w15:chartTrackingRefBased/>
  <w15:docId w15:val="{B3217912-8361-4A5E-85F2-F0575F5D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Amente</dc:creator>
  <cp:keywords/>
  <dc:description/>
  <cp:lastModifiedBy>Marguerite Amente</cp:lastModifiedBy>
  <cp:revision>1</cp:revision>
  <cp:lastPrinted>2017-12-04T14:45:00Z</cp:lastPrinted>
  <dcterms:created xsi:type="dcterms:W3CDTF">2017-12-04T14:43:00Z</dcterms:created>
  <dcterms:modified xsi:type="dcterms:W3CDTF">2017-12-04T14:47:00Z</dcterms:modified>
</cp:coreProperties>
</file>